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D1" w:rsidRDefault="00FB11AD">
      <w:r>
        <w:t>Team ID: LAHS72</w:t>
      </w:r>
    </w:p>
    <w:p w:rsidR="000279D1" w:rsidRDefault="00FB11AD">
      <w:r>
        <w:t>School name: Los Alamos High School</w:t>
      </w:r>
    </w:p>
    <w:p w:rsidR="000279D1" w:rsidRDefault="00FB11AD">
      <w:r>
        <w:t>Area of Science: Agriculture</w:t>
      </w:r>
    </w:p>
    <w:p w:rsidR="000279D1" w:rsidRDefault="00FB11AD">
      <w:r>
        <w:t>Project Title: The Martian in Santa Fe</w:t>
      </w:r>
    </w:p>
    <w:p w:rsidR="000279D1" w:rsidRDefault="00FB11AD">
      <w:r>
        <w:tab/>
      </w:r>
    </w:p>
    <w:p w:rsidR="000279D1" w:rsidRDefault="000279D1">
      <w:pPr>
        <w:ind w:firstLine="720"/>
      </w:pPr>
    </w:p>
    <w:p w:rsidR="000279D1" w:rsidRDefault="00FB11AD">
      <w:pPr>
        <w:ind w:firstLine="720"/>
      </w:pPr>
      <w:r>
        <w:t xml:space="preserve">Is it possible to grow food in greenhouses such that a city like Santa Fe could become food independent? Like Matt Damon, in the movie </w:t>
      </w:r>
      <w:r>
        <w:rPr>
          <w:i/>
        </w:rPr>
        <w:t>The Martian</w:t>
      </w:r>
      <w:r>
        <w:t>, Santa Fe has limited water supplies and a harsh growing environment. Greenhouses conserve water, don’t use p</w:t>
      </w:r>
      <w:r>
        <w:t xml:space="preserve">esticides and can produce substantially higher crop </w:t>
      </w:r>
      <w:bookmarkStart w:id="0" w:name="_GoBack"/>
      <w:bookmarkEnd w:id="0"/>
      <w:r>
        <w:t xml:space="preserve">yields. In Belgium they produce food on a massive scale to feed the country using modern greenhouse technology. </w:t>
      </w:r>
    </w:p>
    <w:p w:rsidR="000279D1" w:rsidRDefault="000279D1">
      <w:pPr>
        <w:ind w:firstLine="720"/>
      </w:pPr>
    </w:p>
    <w:p w:rsidR="000279D1" w:rsidRDefault="00FB11AD">
      <w:pPr>
        <w:ind w:firstLine="720"/>
      </w:pPr>
      <w:r>
        <w:t xml:space="preserve">Can we have our own Martian experiment in Santa Fe? </w:t>
      </w:r>
    </w:p>
    <w:p w:rsidR="000279D1" w:rsidRDefault="000279D1">
      <w:pPr>
        <w:ind w:firstLine="720"/>
      </w:pPr>
    </w:p>
    <w:p w:rsidR="000279D1" w:rsidRDefault="00FB11AD">
      <w:pPr>
        <w:ind w:firstLine="720"/>
      </w:pPr>
      <w:r>
        <w:t>With New Mexico’s limited resources</w:t>
      </w:r>
      <w:r>
        <w:t>, we want to model if a locally-based, greenhouse agriculture could feed a city like Santa Fe.</w:t>
      </w:r>
    </w:p>
    <w:p w:rsidR="000279D1" w:rsidRDefault="00FB11AD">
      <w:pPr>
        <w:ind w:firstLine="720"/>
      </w:pPr>
      <w:r>
        <w:t>If New Mexico were able to optimize its agriculture, many things could happen. For one, water on a large scale would be conserved, which is great in this quickly</w:t>
      </w:r>
      <w:r>
        <w:t xml:space="preserve"> drying state. Being used for thousands of years, water has been wasted in irrigation, and this would be a step in the right direction. Greenhouses also require no pesticides which means less damage to the environment. </w:t>
      </w:r>
    </w:p>
    <w:p w:rsidR="000279D1" w:rsidRDefault="00FB11AD">
      <w:r>
        <w:tab/>
        <w:t>Another factor affected would be th</w:t>
      </w:r>
      <w:r>
        <w:t>e decrease in agricultural imports and increase in exports, or at least the sustainability of New Mexico’s economy. Imports come from California and Mexico on a large scale.</w:t>
      </w:r>
      <w:r>
        <w:tab/>
      </w:r>
    </w:p>
    <w:p w:rsidR="000279D1" w:rsidRDefault="00FB11AD">
      <w:pPr>
        <w:ind w:firstLine="720"/>
      </w:pPr>
      <w:r>
        <w:t>On the downside, greenhouse can be very expensive.</w:t>
      </w:r>
    </w:p>
    <w:p w:rsidR="000279D1" w:rsidRDefault="00FB11AD">
      <w:pPr>
        <w:rPr>
          <w:b/>
        </w:rPr>
      </w:pPr>
      <w:r>
        <w:tab/>
        <w:t>If we prove that New Mexico i</w:t>
      </w:r>
      <w:r>
        <w:t>s able to grow any type of produce in large quantities without wasting water or having to import as much food then New Mexico food security would be improved.</w:t>
      </w:r>
    </w:p>
    <w:p w:rsidR="000279D1" w:rsidRDefault="000279D1">
      <w:pPr>
        <w:rPr>
          <w:b/>
        </w:rPr>
      </w:pPr>
    </w:p>
    <w:p w:rsidR="000279D1" w:rsidRDefault="000279D1">
      <w:pPr>
        <w:rPr>
          <w:b/>
        </w:rPr>
      </w:pPr>
    </w:p>
    <w:p w:rsidR="000279D1" w:rsidRDefault="00FB11AD">
      <w:pPr>
        <w:rPr>
          <w:b/>
        </w:rPr>
      </w:pPr>
      <w:r>
        <w:rPr>
          <w:b/>
        </w:rPr>
        <w:t>New Mexico annually imports more than $4 billion in food. (2010)</w:t>
      </w:r>
    </w:p>
    <w:p w:rsidR="000279D1" w:rsidRDefault="000279D1">
      <w:pPr>
        <w:rPr>
          <w:b/>
        </w:rPr>
      </w:pPr>
    </w:p>
    <w:p w:rsidR="000279D1" w:rsidRDefault="00FB11AD">
      <w:pPr>
        <w:rPr>
          <w:b/>
        </w:rPr>
      </w:pPr>
      <w:r>
        <w:rPr>
          <w:b/>
        </w:rPr>
        <w:t>“Small-, medium-, and large-s</w:t>
      </w:r>
      <w:r>
        <w:rPr>
          <w:b/>
        </w:rPr>
        <w:t>cale greenhouse production of crops sometimes produced locally and normally imported during winter months represents a substantial departure from traditional New Mexico agriculture. However, certain specialty products, such as leafy greens, microgreens, cu</w:t>
      </w:r>
      <w:r>
        <w:rPr>
          <w:b/>
        </w:rPr>
        <w:t>cumbers, tomatoes, peppers, herbs, green beans, Swiss chard, squash, raspberries, and strawberries, all have significant market potential as locally produced fruits and vegetables in conventional retail outlets, restaurants, and, of course, farmers’ market</w:t>
      </w:r>
      <w:r>
        <w:rPr>
          <w:b/>
        </w:rPr>
        <w:t>s ”</w:t>
      </w:r>
    </w:p>
    <w:p w:rsidR="000279D1" w:rsidRDefault="00FB11AD">
      <w:pPr>
        <w:rPr>
          <w:b/>
        </w:rPr>
      </w:pPr>
      <w:r>
        <w:rPr>
          <w:b/>
        </w:rPr>
        <w:t>-</w:t>
      </w:r>
      <w:hyperlink r:id="rId4">
        <w:r>
          <w:rPr>
            <w:b/>
            <w:color w:val="1155CC"/>
            <w:u w:val="single"/>
          </w:rPr>
          <w:t>http://aces.nmsu.edu/pubs/_circulars/CR675/welcome.html</w:t>
        </w:r>
      </w:hyperlink>
    </w:p>
    <w:p w:rsidR="000279D1" w:rsidRDefault="000279D1">
      <w:pPr>
        <w:rPr>
          <w:b/>
        </w:rPr>
      </w:pPr>
    </w:p>
    <w:p w:rsidR="000279D1" w:rsidRDefault="000279D1">
      <w:pPr>
        <w:rPr>
          <w:b/>
        </w:rPr>
      </w:pPr>
    </w:p>
    <w:p w:rsidR="000279D1" w:rsidRDefault="000279D1"/>
    <w:p w:rsidR="000279D1" w:rsidRDefault="000279D1"/>
    <w:p w:rsidR="000279D1" w:rsidRDefault="000279D1"/>
    <w:p w:rsidR="000279D1" w:rsidRDefault="00FB11AD">
      <w:r>
        <w:t>Team members: Duncan Fuehne</w:t>
      </w:r>
    </w:p>
    <w:p w:rsidR="000279D1" w:rsidRDefault="00FB11AD">
      <w:pPr>
        <w:ind w:left="1440"/>
      </w:pPr>
      <w:r>
        <w:t xml:space="preserve">    Gabriel </w:t>
      </w:r>
      <w:proofErr w:type="spellStart"/>
      <w:r>
        <w:t>Holesinger</w:t>
      </w:r>
      <w:proofErr w:type="spellEnd"/>
    </w:p>
    <w:p w:rsidR="000279D1" w:rsidRDefault="00FB11AD">
      <w:pPr>
        <w:ind w:left="1440"/>
      </w:pPr>
      <w:r>
        <w:t xml:space="preserve">    Xavier </w:t>
      </w:r>
      <w:proofErr w:type="spellStart"/>
      <w:r>
        <w:t>McTeigue</w:t>
      </w:r>
      <w:proofErr w:type="spellEnd"/>
    </w:p>
    <w:p w:rsidR="000279D1" w:rsidRDefault="00FB11AD">
      <w:pPr>
        <w:ind w:left="1440"/>
      </w:pPr>
      <w:r>
        <w:t xml:space="preserve">    Uriah Sanchez </w:t>
      </w:r>
    </w:p>
    <w:p w:rsidR="000279D1" w:rsidRDefault="000279D1"/>
    <w:p w:rsidR="000279D1" w:rsidRDefault="00FB11AD">
      <w:r>
        <w:t xml:space="preserve">Sponsoring </w:t>
      </w:r>
      <w:proofErr w:type="gramStart"/>
      <w:r>
        <w:t>Teachers :</w:t>
      </w:r>
      <w:proofErr w:type="gramEnd"/>
      <w:r>
        <w:t xml:space="preserve"> Allan Didier </w:t>
      </w:r>
    </w:p>
    <w:p w:rsidR="000279D1" w:rsidRDefault="00FB11AD">
      <w:r>
        <w:tab/>
      </w:r>
      <w:r>
        <w:tab/>
      </w:r>
      <w:r>
        <w:tab/>
        <w:t xml:space="preserve"> </w:t>
      </w:r>
    </w:p>
    <w:p w:rsidR="000279D1" w:rsidRDefault="00FB11AD">
      <w:r>
        <w:t xml:space="preserve">Sponsoring Mentors: Terry </w:t>
      </w:r>
      <w:proofErr w:type="spellStart"/>
      <w:r>
        <w:t>Holesinger</w:t>
      </w:r>
      <w:proofErr w:type="spellEnd"/>
      <w:r>
        <w:t xml:space="preserve"> </w:t>
      </w:r>
    </w:p>
    <w:p w:rsidR="000279D1" w:rsidRDefault="00FB11AD">
      <w:r>
        <w:tab/>
      </w:r>
      <w:r>
        <w:tab/>
      </w:r>
      <w:r>
        <w:tab/>
        <w:t>Donald Davis</w:t>
      </w:r>
    </w:p>
    <w:p w:rsidR="000279D1" w:rsidRDefault="000279D1"/>
    <w:p w:rsidR="000279D1" w:rsidRDefault="000279D1">
      <w:pPr>
        <w:ind w:firstLine="720"/>
      </w:pPr>
    </w:p>
    <w:sectPr w:rsidR="000279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D1"/>
    <w:rsid w:val="000279D1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A79B4-5C0A-4BFF-B3E4-D7ACBE3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es.nmsu.edu/pubs/_circulars/CR675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Kratzer, David H</dc:creator>
  <cp:lastModifiedBy>Kratzer, David H</cp:lastModifiedBy>
  <cp:revision>2</cp:revision>
  <dcterms:created xsi:type="dcterms:W3CDTF">2017-10-17T17:50:00Z</dcterms:created>
  <dcterms:modified xsi:type="dcterms:W3CDTF">2017-10-17T17:50:00Z</dcterms:modified>
</cp:coreProperties>
</file>